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38" w:rsidRPr="00372C38" w:rsidRDefault="00372C38" w:rsidP="00372C3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fldChar w:fldCharType="begin"/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instrText xml:space="preserve"> HYPERLINK "http://www.smed.ru/guides/245" </w:instrTex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fldChar w:fldCharType="separate"/>
      </w:r>
      <w:r w:rsidRPr="00372C38">
        <w:rPr>
          <w:rFonts w:ascii="Times New Roman" w:eastAsia="Times New Roman" w:hAnsi="Times New Roman" w:cs="Times New Roman"/>
          <w:color w:val="0755A3"/>
          <w:sz w:val="28"/>
          <w:szCs w:val="28"/>
          <w:lang w:eastAsia="ru-RU"/>
        </w:rPr>
        <w:t>Мясо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fldChar w:fldCharType="end"/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Мясо, птица  являются, прежде всего, источником полноценных белков и железа для организма.</w:t>
      </w:r>
      <w:r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В лечебном питании используют говядину, телятину, постные сорта свинины и баранины, мясо кролика, кур, индеек. Допустимы конина, оленина, верблюжатина, которые также включаются в пищевой рацион населения некоторых регионов.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Мясо уток и гусей обычно исключают из лечебного питания в связи с большим содержанием в них жира – в среднем до 30%.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Белки мышечной ткани мяса животных являются полноценными, а по сбалансированности аминокислот говядина, баранина и свинина мало отличаются друг от друга..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Мясо является важным источником хорошо усвояемого железа, а также фосфора и калия, однако в нем мало кальция и магния.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В мясе содержатся витамины группы В, при варке на 10–15% переходящие в бульон. Свинина особенно богата витамином В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vertAlign w:val="subscript"/>
          <w:lang w:eastAsia="ru-RU"/>
        </w:rPr>
        <w:t>1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Мясо также содержит экстрактивные вещества, которые стимулируют работу пищеварительных желез, повышают аппетит, вызывают возбуждение центральной нервной системы. Больше всего этих веществ в свинине, меньше – в баранине. Содержание экстрактивных веществ выше в мясе взрослых животных, чем молодых. При варке мяса от 1/3 до 2/3 всех экстрактивных веществ переходит в бульон, поэтому в химически щадящих диетах используют отварное </w:t>
      </w:r>
      <w:proofErr w:type="spellStart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мясо.В</w:t>
      </w:r>
      <w:proofErr w:type="spellEnd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состав экстрактивных веществ входят пурины, из которых в организме человека образуется мочевая кислота. Поэтому при подагре и мочекаменной болезни с </w:t>
      </w:r>
      <w:proofErr w:type="spellStart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уратурией</w:t>
      </w:r>
      <w:proofErr w:type="spellEnd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(повышенным содержанием в моче соли мочевой кислоты) долю пуринов в питании резко ограничивают. Больше всего пуринов в свинине, меньше – в говядине и особенно в баранине.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В мясе кролика содержится около 21% белка, 7–15% жира, в нем мало соединительной ткани и сухожилий, мышечные волокна мелкие, что облегчает его переваривание. По сравнению с мясом других животных в крольчатине меньше холестерина, больше </w:t>
      </w:r>
      <w:proofErr w:type="spellStart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фосфолипидов</w:t>
      </w:r>
      <w:proofErr w:type="spellEnd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, железа; все это позволяет широко использовать мясо кролика в различных диетах.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В конине содержится около 21% белка и 4–10% жира с большим, чем в мясе других животных, количеством ненасыщенных жирных кислот. Однако конина имеет специфический запах, долго варится, а бульон имеет неприятный вкус.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Из субпродуктов (внутренние органы и части туши) наибольшую ценность для лечебного питания </w:t>
      </w:r>
      <w:proofErr w:type="spellStart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предсатвляет</w:t>
      </w:r>
      <w:proofErr w:type="spellEnd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печень – концентрат кроветворных микроэлементов и всех витаминов (особенно витаминов А, В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vertAlign w:val="subscript"/>
          <w:lang w:eastAsia="ru-RU"/>
        </w:rPr>
        <w:t>2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, В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vertAlign w:val="subscript"/>
          <w:lang w:eastAsia="ru-RU"/>
        </w:rPr>
        <w:t>12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, РР, холина). В ней содержится около 18% белка, 3% жира, много холестерина (200–300 мг на 100 г по сравнению с 60–70 мг в мясе).Усвояемость вареной, тушеной, жареной печени, паштетов довольно высока, поэтому нет необходимости употреблять в пищу полусырую и тем более сырую печень для улучшения кроветворения.</w:t>
      </w:r>
      <w:r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lastRenderedPageBreak/>
        <w:t>Большую пищевую ценность имеют язык, сердце, почки. Язык легко переваривается, в нем мало соединительной ткани и экстрактивных веществ, примерно 16% белка и только 3% жира, высокое содержание железа.</w:t>
      </w:r>
      <w:r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</w:t>
      </w: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Все перечисленные субпродукты содержат пурины и противопоказаны при подагре и </w:t>
      </w:r>
      <w:proofErr w:type="spellStart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уратурии</w:t>
      </w:r>
      <w:proofErr w:type="spellEnd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. При заболеваниях желудка с высокой кислотностью ограничивают употребление печени из-за ее сильного </w:t>
      </w:r>
      <w:proofErr w:type="spellStart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сокогонного</w:t>
      </w:r>
      <w:proofErr w:type="spellEnd"/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 xml:space="preserve"> действия.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По сравнению с говядиной и свининой мясо кур и индеек содержит больше белка и экстрактивных веществ, меньше соединительной ткани, причем белки и жиры птицы лучше усваиваются. Мясо кур и индеек ценится в лечебном питании. В бульоне, получаемом при варке цыплят содержится меньше экстрактивных веществ, чем в курином.</w:t>
      </w:r>
    </w:p>
    <w:p w:rsidR="00372C38" w:rsidRPr="00372C38" w:rsidRDefault="00372C38" w:rsidP="00372C38">
      <w:pPr>
        <w:spacing w:before="45" w:after="150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Перевариваемость мяса зависит от возраста, упитанности животного, части туши, вида кулинарной обработки. Вареное или рубленое мясо переваривается лучше, чем жареное. Очень тощее мясо переваривается хуже упитанного, старое – хуже молодого. Части туши, бедные соединительной тканью, перевариваются лучше, чем те, которые богаты ею.</w:t>
      </w:r>
    </w:p>
    <w:p w:rsidR="00372C38" w:rsidRPr="00372C38" w:rsidRDefault="00372C38" w:rsidP="00372C38">
      <w:pPr>
        <w:spacing w:before="45" w:line="240" w:lineRule="auto"/>
        <w:ind w:left="284" w:hanging="142"/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</w:pPr>
      <w:r w:rsidRPr="00372C38">
        <w:rPr>
          <w:rFonts w:ascii="Times New Roman" w:eastAsia="Times New Roman" w:hAnsi="Times New Roman" w:cs="Times New Roman"/>
          <w:color w:val="3F4551"/>
          <w:sz w:val="28"/>
          <w:szCs w:val="28"/>
          <w:lang w:eastAsia="ru-RU"/>
        </w:rPr>
        <w:t>В лечебном питании можно использовать лишь некоторые сорта вареных колбас: докторскую, диетическую, детскую, диабетическую, молочную. В этих колбасах мало пряностей, фарш тонко измельчен, в их состав входят молоко, яйца. В диабетической колбасе отсутствуют крахмал и сахар, в ней больше говядины, чем в докторской и молочной, в которых преобладает свинина. В докторской и диетической колбасах нет перца, но он входит в состав диабетической и молочной колбас</w:t>
      </w:r>
    </w:p>
    <w:p w:rsidR="002E7315" w:rsidRPr="00372C38" w:rsidRDefault="002E7315" w:rsidP="00372C38">
      <w:pPr>
        <w:spacing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</w:p>
    <w:sectPr w:rsidR="002E7315" w:rsidRPr="00372C38" w:rsidSect="00372C3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F5498"/>
    <w:multiLevelType w:val="multilevel"/>
    <w:tmpl w:val="30C2D8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2C38"/>
    <w:rsid w:val="002E7315"/>
    <w:rsid w:val="00372C38"/>
    <w:rsid w:val="00A30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2C38"/>
    <w:rPr>
      <w:strike w:val="0"/>
      <w:dstrike w:val="0"/>
      <w:color w:val="0755A3"/>
      <w:u w:val="none"/>
      <w:effect w:val="none"/>
    </w:rPr>
  </w:style>
  <w:style w:type="character" w:customStyle="1" w:styleId="green2">
    <w:name w:val="green2"/>
    <w:basedOn w:val="a0"/>
    <w:rsid w:val="00372C38"/>
    <w:rPr>
      <w:b/>
      <w:bCs/>
      <w:color w:val="0974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141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5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15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22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21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0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953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136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7266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036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501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458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1478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3580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dcterms:created xsi:type="dcterms:W3CDTF">2014-11-29T03:19:00Z</dcterms:created>
  <dcterms:modified xsi:type="dcterms:W3CDTF">2014-11-29T03:22:00Z</dcterms:modified>
</cp:coreProperties>
</file>